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13" w:type="default"/>
    </w:sectPr>
    <w:p>
      <w:pPr>
        <w:spacing w:lineRule="auto"/>
      </w:pPr>
      <w:r>
        <w:rPr/>
        <w:t xml:space="preserve"/>
      </w:r>
    </w:p>
    <w:p>
      <w:pPr>
        <w:spacing w:lineRule="auto"/>
      </w:pPr>
      <w:r>
        <w:rPr/>
        <w:t xml:space="preserve">金世泰 WMS 快速入门</w:t>
      </w:r>
    </w:p>
    <w:p>
      <w:pPr>
        <w:spacing w:lineRule="auto"/>
      </w:pPr>
      <w:r>
        <w:rPr/>
        <w:t xml:space="preserve">开发、实施与运维人员第一天上手指南</w:t>
      </w:r>
    </w:p>
    <w:p>
      <w:pPr>
        <w:spacing w:lineRule="auto"/>
      </w:pPr>
      <w:r>
        <w:rPr/>
        <w:t xml:space="preserve">2026-08-18</w:t>
      </w:r>
    </w:p>
    <w:p>
      <w:pPr>
        <w:spacing w:lineRule="auto"/>
      </w:pPr>
      <w:r>
        <w:rPr/>
        <w:t xml:space="preserve">目录</w:t>
      </w:r>
    </w:p>
    <w:p>
      <w:pPr>
        <w:spacing w:lineRule="auto"/>
      </w:pPr>
      <w:r>
        <w:rPr/>
        <w:t xml:space="preserve">适用对象：第一次接触本项目的开发、实施和运维同事。文档依据：后端仓库、同级 wms_front、wmsjstpda 源码及上级目录 dbo.sql 数据库快照，梳理日期 2026-08-18。完整业务、接口、PLC 点位和故障恢复细节见 项目交接文档。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1. 先记住这六件事</w:t>
      </w:r>
    </w:p>
    <w:p>
      <w:pPr>
        <w:numPr>
          <w:ilvl w:val="0"/>
          <w:numId w:val="1"/>
        </w:numPr>
        <w:spacing w:lineRule="auto"/>
      </w:pPr>
      <w:r>
        <w:rPr/>
        <w:t xml:space="preserve">生产入口是 JSMachine.WMS.WebHost，目标框架为 .NET 8、Windows x64。</w:t>
      </w:r>
    </w:p>
    <w:p>
      <w:pPr>
        <w:numPr>
          <w:ilvl w:val="0"/>
          <w:numId w:val="1"/>
        </w:numPr>
        <w:spacing w:lineRule="auto"/>
      </w:pPr>
      <w:r>
        <w:rPr/>
        <w:t xml:space="preserve">WebHost 同时承载 HTTP API、Quartz 后台作业和两台提升机 PLC 连接。</w:t>
      </w:r>
    </w:p>
    <w:p>
      <w:pPr>
        <w:numPr>
          <w:ilvl w:val="0"/>
          <w:numId w:val="1"/>
        </w:numPr>
        <w:spacing w:lineRule="auto"/>
      </w:pPr>
      <w:r>
        <w:rPr/>
        <w:t xml:space="preserve">系统必须单实例运行；同时启动两个实例会重复选单、下发 RCS 和处理 PLC 信号。</w:t>
      </w:r>
    </w:p>
    <w:p>
      <w:pPr>
        <w:numPr>
          <w:ilvl w:val="0"/>
          <w:numId w:val="1"/>
        </w:numPr>
        <w:spacing w:lineRule="auto"/>
      </w:pPr>
      <w:r>
        <w:t>数据库准备以上级目录 dbo.sql、现场备份和恢复手册为基础，使用前确认来源与时间点。</w:t>
      </w:r>
    </w:p>
    <w:p>
      <w:pPr>
        <w:numPr>
          <w:ilvl w:val="0"/>
          <w:numId w:val="1"/>
        </w:numPr>
        <w:spacing w:lineRule="auto"/>
      </w:pPr>
      <w:r>
        <w:t>本地联调使用模拟 ERP/RCS 地址，现场运行使用正式接口地址。</w:t>
      </w:r>
    </w:p>
    <w:p>
      <w:pPr>
        <w:numPr>
          <w:ilvl w:val="0"/>
          <w:numId w:val="1"/>
        </w:numPr>
        <w:spacing w:lineRule="auto"/>
      </w:pPr>
      <w:r>
        <w:t>本次新增实施范围包括 1LMDRKK 的 2 分钟检测规则和一楼分阶段启用。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2. 三分钟理解系统</w:t>
      </w:r>
    </w:p>
    <w:p>
      <w:pPr>
        <w:spacing w:lineRule="auto"/>
      </w:pPr>
      <w:r>
        <w:t>核心任务链如下。ERP 发送销售出库请求至 POST /api/erp/out，经 ERPTask 规划、AGV/RCS 执行后逐托回传 ERP。</w:t>
      </w:r>
    </w:p>
    <w:p>
      <w:pPr>
        <w:spacing w:lineRule="auto"/>
      </w:pPr>
      <w:r>
        <w:rPr/>
        <w:drawing>
          <wp:inline distB="0" distL="0" distR="0" distT="0">
            <wp:extent cx="5486400" cy="3291840"/>
            <wp:effectExtent b="0" l="0" r="0" t="0"/>
            <wp:docPr id="1" name="image-G8HcbL4oGe376UzS3z24d.png"/>
            <a:graphic>
              <a:graphicData uri="http://schemas.openxmlformats.org/drawingml/2006/picture">
                <pic:pic>
                  <pic:nvPicPr>
                    <pic:cNvPr id="1" name="image-G8HcbL4oGe376UzS3z24d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1 WMS 核心任务链</w:t>
      </w:r>
    </w:p>
    <w:p>
      <w:pPr>
        <w:spacing w:lineRule="auto"/>
      </w:pPr>
      <w:r>
        <w:rPr/>
        <w:t xml:space="preserve">四张表是日常定位问题的入口：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rPr/>
        <w:t xml:space="preserve">任务状态通常按以下方向变化：</w:t>
      </w:r>
    </w:p>
    <w:p>
      <w:pPr>
        <w:spacing w:lineRule="auto"/>
      </w:pPr>
      <w:r>
        <w:rPr/>
        <w:t xml:space="preserve">Initial -&gt; InExecution -&gt; PickupCompleted -&gt; Completed                   \-&gt; Failed / Canceled</w:t>
      </w:r>
    </w:p>
    <w:p>
      <w:pPr>
        <w:spacing w:lineRule="auto"/>
      </w:pPr>
      <w:r>
        <w:rPr/>
        <w:t xml:space="preserve">注意：ERPTask.Completed 有时仅代表所需 AGV 子任务已经规划完，不一定代表所有托盘都已到达码头。判断实物是否完成必须继续检查 AGVTask、库位和 RCS。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3. 代码目录速览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t>首次阅读从 WebHost、Business、Job、RPC、PLC 和 Application 主链开始。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4. 开发环境准备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4.1 必需环境</w:t>
      </w:r>
    </w:p>
    <w:p>
      <w:pPr>
        <w:numPr>
          <w:ilvl w:val="0"/>
          <w:numId w:val="2"/>
        </w:numPr>
        <w:spacing w:lineRule="auto"/>
      </w:pPr>
      <w:r>
        <w:rPr/>
        <w:t xml:space="preserve">Windows x64。</w:t>
      </w:r>
    </w:p>
    <w:p>
      <w:pPr>
        <w:numPr>
          <w:ilvl w:val="0"/>
          <w:numId w:val="2"/>
        </w:numPr>
        <w:spacing w:lineRule="auto"/>
      </w:pPr>
      <w:r>
        <w:rPr/>
        <w:t xml:space="preserve">.NET 8 SDK。</w:t>
      </w:r>
    </w:p>
    <w:p>
      <w:pPr>
        <w:numPr>
          <w:ilvl w:val="0"/>
          <w:numId w:val="2"/>
        </w:numPr>
        <w:spacing w:lineRule="auto"/>
      </w:pPr>
      <w:r>
        <w:rPr/>
        <w:t xml:space="preserve">Visual Studio 2022/2026 。</w:t>
      </w:r>
    </w:p>
    <w:p>
      <w:pPr>
        <w:numPr>
          <w:ilvl w:val="0"/>
          <w:numId w:val="2"/>
        </w:numPr>
        <w:spacing w:lineRule="auto"/>
      </w:pPr>
      <w:r>
        <w:rPr/>
        <w:t xml:space="preserve">Node.js 与 npm；维护 Web/PDA 时还需与现有锁文件匹配的前端依赖环境。</w:t>
      </w:r>
    </w:p>
    <w:p>
      <w:pPr>
        <w:numPr>
          <w:ilvl w:val="0"/>
          <w:numId w:val="2"/>
        </w:numPr>
        <w:spacing w:lineRule="auto"/>
      </w:pPr>
      <w:r>
        <w:rPr/>
        <w:t xml:space="preserve">SQL Server，以及从现场或原负责人处取得的数据库备份。</w:t>
      </w:r>
    </w:p>
    <w:p>
      <w:pPr>
        <w:numPr>
          <w:ilvl w:val="0"/>
          <w:numId w:val="2"/>
        </w:numPr>
        <w:spacing w:lineRule="auto"/>
      </w:pPr>
      <w:r>
        <w:rPr/>
        <w:t xml:space="preserve">本地调试数据库必须包含 StorageRack、ERPTask、AGVTask、ElevatorPlcQueue、ElevatorCount、OperationLog、UserInfo、RcsTask 等表。</w:t>
      </w:r>
    </w:p>
    <w:p>
      <w:pPr>
        <w:numPr>
          <w:ilvl w:val="0"/>
          <w:numId w:val="2"/>
        </w:numPr>
        <w:spacing w:lineRule="auto"/>
      </w:pPr>
      <w:r>
        <w:rPr/>
        <w:t xml:space="preserve">跑完整链路时，需要经过批准的 RCS/ERP/PLC 测试环境或模拟器。</w:t>
      </w:r>
    </w:p>
    <w:p>
      <w:pPr>
        <w:spacing w:lineRule="auto"/>
      </w:pPr>
      <w:r>
        <w:rPr/>
        <w:t xml:space="preserve">检查 SDK：</w:t>
      </w:r>
    </w:p>
    <w:p>
      <w:pPr>
        <w:spacing w:lineRule="auto"/>
      </w:pPr>
      <w:r>
        <w:rPr/>
        <w:t xml:space="preserve">dotnet --info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4.2 配置文件</w:t>
      </w:r>
    </w:p>
    <w:p>
      <w:pPr>
        <w:spacing w:lineRule="auto"/>
      </w:pPr>
      <w:r>
        <w:rPr/>
        <w:t xml:space="preserve">主配置文件是：</w:t>
      </w:r>
    </w:p>
    <w:p>
      <w:pPr>
        <w:spacing w:lineRule="auto"/>
      </w:pPr>
      <w:r>
        <w:rPr/>
        <w:t xml:space="preserve">JSMachine.WMS.WebHost/appSettingsWebhost.json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5. 第一次编译与启动</w:t>
      </w:r>
    </w:p>
    <w:p>
      <w:pPr>
        <w:spacing w:lineRule="auto"/>
      </w:pPr>
      <w:r>
        <w:rPr/>
        <w:drawing>
          <wp:inline distB="0" distL="0" distR="0" distT="0">
            <wp:extent cx="5486400" cy="2942705"/>
            <wp:effectExtent b="0" l="0" r="0" t="0"/>
            <wp:docPr id="2" name="image-JRepbT4kJtKYGBP2rZe6-.png"/>
            <a:graphic>
              <a:graphicData uri="http://schemas.openxmlformats.org/drawingml/2006/picture">
                <pic:pic>
                  <pic:nvPicPr>
                    <pic:cNvPr id="2" name="image-JRepbT4kJtKYGBP2rZe6-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2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2 本地首次启动路径</w:t>
      </w:r>
    </w:p>
    <w:p>
      <w:pPr>
        <w:spacing w:lineRule="auto"/>
      </w:pPr>
      <w:r>
        <w:rPr/>
        <w:t xml:space="preserve">在仓库根目录执行：</w:t>
      </w:r>
    </w:p>
    <w:p>
      <w:pPr>
        <w:spacing w:lineRule="auto"/>
      </w:pPr>
      <w:r>
        <w:rPr/>
        <w:t xml:space="preserve">dotnet restore .\WMS.slndotnet build .\WMS.sln -c Debug --nologodotnet run --project .\JSMachine.WMS.WebHost\JSMachine.WMS.WebHost.csproj `  --no-launch-profile</w:t>
      </w:r>
    </w:p>
    <w:p>
      <w:pPr>
        <w:spacing w:lineRule="auto"/>
      </w:pPr>
      <w:r>
        <w:t>当前解决方案使用 .NET 8 构建，发布时记录 SDK 版本、配置和构建命令。</w:t>
      </w:r>
    </w:p>
    <w:p>
      <w:pPr>
        <w:spacing w:lineRule="auto"/>
      </w:pPr>
      <w:r>
        <w:rPr/>
        <w:t xml:space="preserve">启动成功后：</w:t>
      </w:r>
    </w:p>
    <w:p>
      <w:pPr>
        <w:numPr>
          <w:ilvl w:val="0"/>
          <w:numId w:val="3"/>
        </w:numPr>
        <w:spacing w:lineRule="auto"/>
      </w:pPr>
      <w:r>
        <w:rPr/>
        <w:t xml:space="preserve">HTTP 默认监听 http://localhost:8078。</w:t>
      </w:r>
    </w:p>
    <w:p>
      <w:pPr>
        <w:numPr>
          <w:ilvl w:val="0"/>
          <w:numId w:val="3"/>
        </w:numPr>
        <w:spacing w:lineRule="auto"/>
      </w:pPr>
      <w:r>
        <w:rPr/>
        <w:t xml:space="preserve">日志写入程序目录的 logs/yyyy-MM-dd.log。</w:t>
      </w:r>
    </w:p>
    <w:p>
      <w:pPr>
        <w:numPr>
          <w:ilvl w:val="0"/>
          <w:numId w:val="3"/>
        </w:numPr>
        <w:spacing w:lineRule="auto"/>
      </w:pPr>
      <w:r>
        <w:rPr/>
        <w:t xml:space="preserve">NLog 自身错误写入 logs/NlogRecords.log。</w:t>
      </w:r>
    </w:p>
    <w:p>
      <w:pPr>
        <w:numPr>
          <w:ilvl w:val="0"/>
          <w:numId w:val="3"/>
        </w:numPr>
        <w:spacing w:lineRule="auto"/>
      </w:pPr>
      <w:r>
        <w:rPr/>
        <w:t xml:space="preserve">所有 Quartz 作业自动启动。</w:t>
      </w:r>
    </w:p>
    <w:p>
      <w:pPr>
        <w:numPr>
          <w:ilvl w:val="0"/>
          <w:numId w:val="3"/>
        </w:numPr>
        <w:spacing w:lineRule="auto"/>
      </w:pPr>
      <w:r>
        <w:rPr/>
        <w:t xml:space="preserve">两台提升机 PLC 开始异步连接。</w:t>
      </w:r>
    </w:p>
    <w:p>
      <w:pPr>
        <w:spacing w:lineRule="auto"/>
      </w:pPr>
      <w:r>
        <w:rPr/>
        <w:t xml:space="preserve">服务启动时短暂出现 PLC 未连接日志可能只是连接尚未完成；持续出现才需要排查地址、端口和网络。</w:t>
      </w:r>
    </w:p>
    <w:p>
      <w:pPr>
        <w:spacing w:lineRule="auto"/>
      </w:pPr>
      <w:r>
        <w:rPr/>
        <w:t xml:space="preserve">停止本地服务使用 Ctrl+C。再次启动前确认旧进程已经退出。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6. 最小冒烟检查</w:t>
      </w:r>
    </w:p>
    <w:p>
      <w:pPr>
        <w:spacing w:lineRule="auto"/>
      </w:pPr>
      <w:r>
        <w:rPr/>
        <w:t xml:space="preserve">按下面顺序判断服务是否可用。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6.1 检查 HTTP 和内置 ERP 模拟器</w:t>
      </w:r>
    </w:p>
    <w:p>
      <w:pPr>
        <w:spacing w:lineRule="auto"/>
      </w:pPr>
      <w:r>
        <w:rPr/>
        <w:t xml:space="preserve">该请求不依赖现场 ERP：</w:t>
      </w:r>
    </w:p>
    <w:p>
      <w:pPr>
        <w:spacing w:lineRule="auto"/>
      </w:pPr>
      <w:r>
        <w:rPr/>
        <w:t xml:space="preserve">$body = @{    barCode = 'HZYD23053001730001'    user_key = 'local-test'} | ConvertTo-JsonInvoke-RestMethod `  -Method Post `  -Uri 'http://localhost:8078/wms_erp_interface/select/materiaInformation' `  -ContentType 'application/json' `  -Body $body</w:t>
      </w:r>
    </w:p>
    <w:p>
      <w:pPr>
        <w:spacing w:lineRule="auto"/>
      </w:pPr>
      <w:r>
        <w:rPr/>
        <w:t xml:space="preserve">预期外层包含 result，且 result 是一段 JSON 字符串。这个接口成功只证明 WebHost 和模拟控制器正常，不证明已连接真实 ERP。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6.2 检查数据库与基础库位</w:t>
      </w:r>
    </w:p>
    <w:p>
      <w:pPr>
        <w:spacing w:lineRule="auto"/>
      </w:pPr>
      <w:r>
        <w:rPr/>
        <w:t xml:space="preserve">Invoke-RestMethod `  -Method Post `  -Uri 'http://localhost:8078/api/Warehouse/GetStorageRackLst?floor=0'</w:t>
      </w:r>
    </w:p>
    <w:p>
      <w:pPr>
        <w:spacing w:lineRule="auto"/>
      </w:pPr>
      <w:r>
        <w:rPr/>
        <w:t xml:space="preserve">预期：</w:t>
      </w:r>
    </w:p>
    <w:p>
      <w:pPr>
        <w:numPr>
          <w:ilvl w:val="0"/>
          <w:numId w:val="4"/>
        </w:numPr>
        <w:spacing w:lineRule="auto"/>
      </w:pPr>
      <w:r>
        <w:rPr/>
        <w:t xml:space="preserve">响应 ResultCode 为字符串 "200"。</w:t>
      </w:r>
    </w:p>
    <w:p>
      <w:pPr>
        <w:numPr>
          <w:ilvl w:val="0"/>
          <w:numId w:val="4"/>
        </w:numPr>
        <w:spacing w:lineRule="auto"/>
      </w:pPr>
      <w:r>
        <w:rPr/>
        <w:t xml:space="preserve">Data 是非空库位数组。</w:t>
      </w:r>
    </w:p>
    <w:p>
      <w:pPr>
        <w:numPr>
          <w:ilvl w:val="0"/>
          <w:numId w:val="4"/>
        </w:numPr>
        <w:spacing w:lineRule="auto"/>
      </w:pPr>
      <w:r>
        <w:rPr/>
        <w:t xml:space="preserve">日志中没有数据库连接或“表不存在”错误。</w:t>
      </w:r>
    </w:p>
    <w:p>
      <w:pPr>
        <w:spacing w:lineRule="auto"/>
      </w:pPr>
      <w:r>
        <w:rPr/>
        <w:t xml:space="preserve">若 Data 为空，不要继续测试业务链。先恢复完整数据库和 StorageRack 基础数据。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6.3 检查后台作业是否启动</w:t>
      </w:r>
    </w:p>
    <w:p>
      <w:pPr>
        <w:spacing w:lineRule="auto"/>
      </w:pPr>
      <w:r>
        <w:rPr/>
        <w:t xml:space="preserve">观察日志约 5 秒，确认没有持续出现以下错误：</w:t>
      </w:r>
    </w:p>
    <w:p>
      <w:pPr>
        <w:numPr>
          <w:ilvl w:val="0"/>
          <w:numId w:val="5"/>
        </w:numPr>
        <w:spacing w:lineRule="auto"/>
      </w:pPr>
      <w:r>
        <w:rPr/>
        <w:t xml:space="preserve">数据库连接失败。</w:t>
      </w:r>
    </w:p>
    <w:p>
      <w:pPr>
        <w:numPr>
          <w:ilvl w:val="0"/>
          <w:numId w:val="5"/>
        </w:numPr>
        <w:spacing w:lineRule="auto"/>
      </w:pPr>
      <w:r>
        <w:rPr/>
        <w:t xml:space="preserve">反射加载程序集失败。</w:t>
      </w:r>
    </w:p>
    <w:p>
      <w:pPr>
        <w:numPr>
          <w:ilvl w:val="0"/>
          <w:numId w:val="5"/>
        </w:numPr>
        <w:spacing w:lineRule="auto"/>
      </w:pPr>
      <w:r>
        <w:rPr/>
        <w:t xml:space="preserve">Quartz 作业反复抛异常。</w:t>
      </w:r>
    </w:p>
    <w:p>
      <w:pPr>
        <w:numPr>
          <w:ilvl w:val="0"/>
          <w:numId w:val="5"/>
        </w:numPr>
        <w:spacing w:lineRule="auto"/>
      </w:pPr>
      <w:r>
        <w:rPr/>
        <w:t xml:space="preserve">ERP/RCS 地址格式错误。</w:t>
      </w:r>
    </w:p>
    <w:p>
      <w:pPr>
        <w:spacing w:lineRule="auto"/>
      </w:pPr>
      <w:r>
        <w:rPr/>
        <w:t xml:space="preserve">无 PLC 测试环境时，PLC 连接错误可以暂时单独记录，但不能据此验收跨楼层业务。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7. 跑通一笔本地入库</w:t>
      </w:r>
    </w:p>
    <w:p>
      <w:pPr>
        <w:spacing w:lineRule="auto"/>
      </w:pPr>
      <w:r>
        <w:rPr/>
        <w:drawing>
          <wp:inline distB="0" distL="0" distR="0" distT="0">
            <wp:extent cx="5486400" cy="3117273"/>
            <wp:effectExtent b="0" l="0" r="0" t="0"/>
            <wp:docPr id="3" name="image-rzwNHHLsVA9hlCmThn4V_.png"/>
            <a:graphic>
              <a:graphicData uri="http://schemas.openxmlformats.org/drawingml/2006/picture">
                <pic:pic>
                  <pic:nvPicPr>
                    <pic:cNvPr id="3" name="image-rzwNHHLsVA9hlCmThn4V_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7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3 第一笔本地入库调试</w:t>
      </w:r>
    </w:p>
    <w:p>
      <w:pPr>
        <w:spacing w:lineRule="auto"/>
      </w:pPr>
      <w:r>
        <w:t>这一流程在隔离测试数据库执行。现场一楼按第 14.2 节的启用范围和验收步骤开展业务验证。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7.1 准备起点</w:t>
      </w:r>
    </w:p>
    <w:p>
      <w:pPr>
        <w:spacing w:lineRule="auto"/>
      </w:pPr>
      <w:r>
        <w:rPr/>
        <w:t xml:space="preserve">从 StorageRack 中选择一个现场定义的人工入库起点：</w:t>
      </w:r>
    </w:p>
    <w:p>
      <w:pPr>
        <w:numPr>
          <w:ilvl w:val="0"/>
          <w:numId w:val="6"/>
        </w:numPr>
        <w:spacing w:lineRule="auto"/>
      </w:pPr>
      <w:r>
        <w:rPr/>
        <w:t xml:space="preserve">StorageRackNo 存在。</w:t>
      </w:r>
    </w:p>
    <w:p>
      <w:pPr>
        <w:numPr>
          <w:ilvl w:val="0"/>
          <w:numId w:val="6"/>
        </w:numPr>
        <w:spacing w:lineRule="auto"/>
      </w:pPr>
      <w:r>
        <w:rPr/>
        <w:t xml:space="preserve">IsDisabled = 0。</w:t>
      </w:r>
    </w:p>
    <w:p>
      <w:pPr>
        <w:numPr>
          <w:ilvl w:val="0"/>
          <w:numId w:val="6"/>
        </w:numPr>
        <w:spacing w:lineRule="auto"/>
      </w:pPr>
      <w:r>
        <w:rPr/>
        <w:t xml:space="preserve">不要使用正式存储位冒充人工点。</w:t>
      </w:r>
    </w:p>
    <w:p>
      <w:pPr>
        <w:numPr>
          <w:ilvl w:val="0"/>
          <w:numId w:val="6"/>
        </w:numPr>
        <w:spacing w:lineRule="auto"/>
      </w:pPr>
      <w:r>
        <w:rPr/>
        <w:t xml:space="preserve">目标楼层有未锁定空库位。</w:t>
      </w:r>
    </w:p>
    <w:p>
      <w:pPr>
        <w:spacing w:lineRule="auto"/>
      </w:pPr>
      <w:r>
        <w:rPr/>
        <w:t xml:space="preserve">不同数据库的起点编号不同，不能直接照抄其他环境的库位号。</w:t>
      </w:r>
    </w:p>
    <w:p>
      <w:pPr>
        <w:spacing w:lineRule="auto"/>
      </w:pPr>
      <w:r>
        <w:t>1LMDRKK 在 dbo.sql 中已有“一楼堆码机入口”基础数据；点位级 2 分钟检测按第 14.1 节实施和验收。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7.2 提交 PDA 入库</w:t>
      </w:r>
    </w:p>
    <w:p>
      <w:pPr>
        <w:spacing w:lineRule="auto"/>
      </w:pPr>
      <w:r>
        <w:rPr/>
        <w:t xml:space="preserve">把 &lt;入库起点库位号&gt; 替换成测试库中的实际编号：</w:t>
      </w:r>
    </w:p>
    <w:p>
      <w:pPr>
        <w:spacing w:lineRule="auto"/>
      </w:pPr>
      <w:r>
        <w:rPr/>
        <w:t xml:space="preserve">$body = @{    BarCode      = 'HZYD23053001730001'    StorageRackNo = '&lt;入库起点库位号&gt;'    TaskType     = 'PdaIn'    Floor        = 'FirstFloor'    MertialNum   = 0} | ConvertTo-JsonInvoke-RestMethod `  -Method Post `  -Uri 'http://localhost:8078/api/wms/StockInByPda' `  -ContentType 'application/json' `  -Body $body</w:t>
      </w:r>
    </w:p>
    <w:p>
      <w:pPr>
        <w:spacing w:lineRule="auto"/>
      </w:pPr>
      <w:r>
        <w:rPr/>
        <w:t xml:space="preserve">接口返回 ResultCode="200" 只表示已创建 ERPTask，AGV 任务由后台作业稍后生成。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7.3 查看任务是否被规划</w:t>
      </w:r>
    </w:p>
    <w:p>
      <w:pPr>
        <w:spacing w:lineRule="auto"/>
      </w:pPr>
      <w:r>
        <w:rPr/>
        <w:t xml:space="preserve">Invoke-RestMethod `  -Method Get `  -Uri 'http://localhost:8078/api/Erp/GetLatestErpTasks?taskType=PdaIn'Invoke-RestMethod `  -Method Post `  -Uri 'http://localhost:8078/api/Test/GetRcsTaskLst'</w:t>
      </w:r>
    </w:p>
    <w:p>
      <w:pPr>
        <w:spacing w:lineRule="auto"/>
      </w:pPr>
      <w:r>
        <w:rPr/>
        <w:t xml:space="preserve">正常情况下，约 2 至 4 秒后可以看到：</w:t>
      </w:r>
    </w:p>
    <w:p>
      <w:pPr>
        <w:numPr>
          <w:ilvl w:val="0"/>
          <w:numId w:val="7"/>
        </w:numPr>
        <w:spacing w:lineRule="auto"/>
      </w:pPr>
      <w:r>
        <w:rPr/>
        <w:t xml:space="preserve">一条 ERPTask。</w:t>
      </w:r>
    </w:p>
    <w:p>
      <w:pPr>
        <w:numPr>
          <w:ilvl w:val="0"/>
          <w:numId w:val="7"/>
        </w:numPr>
        <w:spacing w:lineRule="auto"/>
      </w:pPr>
      <w:r>
        <w:rPr/>
        <w:t xml:space="preserve">一条 AGVTask。</w:t>
      </w:r>
    </w:p>
    <w:p>
      <w:pPr>
        <w:numPr>
          <w:ilvl w:val="0"/>
          <w:numId w:val="7"/>
        </w:numPr>
        <w:spacing w:lineRule="auto"/>
      </w:pPr>
      <w:r>
        <w:rPr/>
        <w:t xml:space="preserve">一条模拟 RcsTask，其 TaskId 等于 AGVTask.Id。</w:t>
      </w:r>
    </w:p>
    <w:p>
      <w:pPr>
        <w:spacing w:lineRule="auto"/>
      </w:pPr>
      <w:r>
        <w:rPr/>
        <w:t xml:space="preserve">若只有 ERPTask，先看 ERPTask.TaskMsg，再查库位是否无空位或被锁定。若有 AGVTask 但没有 RcsTask，检查 AGVTask 状态、RCS 地址和日志中的返回码。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7.4 模拟 RCS 完成</w:t>
      </w:r>
    </w:p>
    <w:p>
      <w:pPr>
        <w:spacing w:lineRule="auto"/>
      </w:pPr>
      <w:r>
        <w:rPr/>
        <w:t xml:space="preserve">从模拟 RcsTask 取得 TaskId，先发状态 21，再等待至少 1 秒后发状态 23：</w:t>
      </w:r>
    </w:p>
    <w:p>
      <w:pPr>
        <w:spacing w:lineRule="auto"/>
      </w:pPr>
      <w:r>
        <w:rPr/>
        <w:t xml:space="preserve">$taskId = '&lt;RcsTask.TaskId&gt;'$pickup = @{    OrderId  = $taskId    Status   = 21    DeviceNum = 'LOCAL-AGV'} | ConvertTo-JsonInvoke-RestMethod `  -Method Post `  -Uri 'http://localhost:8078/api/Wms/PostAgvExcutionStatus' `  -ContentType 'application/json' `  -Body $pickupStart-Sleep -Seconds 2$putdown = @{    OrderId  = $taskId    Status   = 23    DeviceNum = 'LOCAL-AGV'} | ConvertTo-JsonInvoke-RestMethod `  -Method Post `  -Uri 'http://localhost:8078/api/Wms/PostAgvExcutionStatus' `  -ContentType 'application/json' `  -Body $putdown</w:t>
      </w:r>
    </w:p>
    <w:p>
      <w:pPr>
        <w:spacing w:lineRule="auto"/>
      </w:pPr>
      <w:r>
        <w:rPr/>
        <w:t xml:space="preserve">回调接口返回 code=1000 仅表示消息进入内存队列。再等待 1 至 2 秒，然后检查：</w:t>
      </w:r>
    </w:p>
    <w:p>
      <w:pPr>
        <w:numPr>
          <w:ilvl w:val="0"/>
          <w:numId w:val="8"/>
        </w:numPr>
        <w:spacing w:lineRule="auto"/>
      </w:pPr>
      <w:r>
        <w:rPr/>
        <w:t xml:space="preserve">AGVTask 是否为 Completed。</w:t>
      </w:r>
    </w:p>
    <w:p>
      <w:pPr>
        <w:numPr>
          <w:ilvl w:val="0"/>
          <w:numId w:val="8"/>
        </w:numPr>
        <w:spacing w:lineRule="auto"/>
      </w:pPr>
      <w:r>
        <w:rPr/>
        <w:t xml:space="preserve">起点是否已清空并解锁。</w:t>
      </w:r>
    </w:p>
    <w:p>
      <w:pPr>
        <w:numPr>
          <w:ilvl w:val="0"/>
          <w:numId w:val="8"/>
        </w:numPr>
        <w:spacing w:lineRule="auto"/>
      </w:pPr>
      <w:r>
        <w:rPr/>
        <w:t xml:space="preserve">目标库位是否写入测试条码并解锁。</w:t>
      </w:r>
    </w:p>
    <w:p>
      <w:pPr>
        <w:numPr>
          <w:ilvl w:val="0"/>
          <w:numId w:val="8"/>
        </w:numPr>
        <w:spacing w:lineRule="auto"/>
      </w:pPr>
      <w:r>
        <w:rPr/>
        <w:t xml:space="preserve">ERPTask 是否完成。</w:t>
      </w:r>
    </w:p>
    <w:p>
      <w:pPr>
        <w:numPr>
          <w:ilvl w:val="0"/>
          <w:numId w:val="8"/>
        </w:numPr>
        <w:spacing w:lineRule="auto"/>
      </w:pPr>
      <w:r>
        <w:rPr/>
        <w:t xml:space="preserve">模拟 ERP 回传是否成功、AlreadyUploadNum 是否增加。</w:t>
      </w:r>
    </w:p>
    <w:p>
      <w:pPr>
        <w:spacing w:lineRule="auto"/>
      </w:pPr>
      <w:r>
        <w:rPr/>
        <w:t xml:space="preserve">如果状态 21 已清空起点而状态 23 未成功，账面会暂时找不到托盘。不要盲目重发或直接改库位，先确认 AGVTask 终点和测试场景中的“实物”位置。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8. 推荐的代码阅读顺序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第一轮：理解入口，约 30 分钟</w:t>
      </w:r>
    </w:p>
    <w:p>
      <w:pPr>
        <w:numPr>
          <w:ilvl w:val="0"/>
          <w:numId w:val="9"/>
        </w:numPr>
        <w:spacing w:lineRule="auto"/>
      </w:pPr>
      <w:r>
        <w:rPr/>
        <w:t xml:space="preserve">JSMachine.WMS.WebHost/Program.cs</w:t>
      </w:r>
    </w:p>
    <w:p>
      <w:pPr>
        <w:numPr>
          <w:ilvl w:val="0"/>
          <w:numId w:val="9"/>
        </w:numPr>
        <w:spacing w:lineRule="auto"/>
      </w:pPr>
      <w:r>
        <w:rPr/>
        <w:t xml:space="preserve">JSMachine.WMS.WebHost/WebHostEngine.cs</w:t>
      </w:r>
    </w:p>
    <w:p>
      <w:pPr>
        <w:numPr>
          <w:ilvl w:val="0"/>
          <w:numId w:val="9"/>
        </w:numPr>
        <w:spacing w:lineRule="auto"/>
      </w:pPr>
      <w:r>
        <w:rPr/>
        <w:t xml:space="preserve">JSMachine.WMS.WebHost/Startup.cs</w:t>
      </w:r>
    </w:p>
    <w:p>
      <w:pPr>
        <w:numPr>
          <w:ilvl w:val="0"/>
          <w:numId w:val="9"/>
        </w:numPr>
        <w:spacing w:lineRule="auto"/>
      </w:pPr>
      <w:r>
        <w:rPr/>
        <w:t xml:space="preserve">JSMachine.WMS.WebHost/appSettingsWebhost.json</w:t>
      </w:r>
    </w:p>
    <w:p>
      <w:pPr>
        <w:numPr>
          <w:ilvl w:val="0"/>
          <w:numId w:val="9"/>
        </w:numPr>
        <w:spacing w:lineRule="auto"/>
      </w:pPr>
      <w:r>
        <w:rPr/>
        <w:t xml:space="preserve">JSMachine.WMS.WebHost/Controllers/WmsController.cs</w:t>
      </w:r>
    </w:p>
    <w:p>
      <w:pPr>
        <w:spacing w:lineRule="auto"/>
      </w:pPr>
      <w:r>
        <w:rPr/>
        <w:t xml:space="preserve">这一轮应能回答：服务如何启动、配置从哪里读、核心 API 在哪里、作业和 PLC 何时启动。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第二轮：跟踪一笔入库</w:t>
      </w:r>
    </w:p>
    <w:p>
      <w:pPr>
        <w:numPr>
          <w:ilvl w:val="0"/>
          <w:numId w:val="10"/>
        </w:numPr>
        <w:spacing w:lineRule="auto"/>
      </w:pPr>
      <w:r>
        <w:rPr/>
        <w:t xml:space="preserve">Business/StockIn/ServiceImpl/StockInService.cs</w:t>
      </w:r>
    </w:p>
    <w:p>
      <w:pPr>
        <w:numPr>
          <w:ilvl w:val="0"/>
          <w:numId w:val="10"/>
        </w:numPr>
        <w:spacing w:lineRule="auto"/>
      </w:pPr>
      <w:r>
        <w:rPr/>
        <w:t xml:space="preserve">Job/Job/ErpTaskJob.cs</w:t>
      </w:r>
    </w:p>
    <w:p>
      <w:pPr>
        <w:numPr>
          <w:ilvl w:val="0"/>
          <w:numId w:val="10"/>
        </w:numPr>
        <w:spacing w:lineRule="auto"/>
      </w:pPr>
      <w:r>
        <w:rPr/>
        <w:t xml:space="preserve">Business/StockIn/ServiceImpl/Strategy</w:t>
      </w:r>
    </w:p>
    <w:p>
      <w:pPr>
        <w:numPr>
          <w:ilvl w:val="0"/>
          <w:numId w:val="10"/>
        </w:numPr>
        <w:spacing w:lineRule="auto"/>
      </w:pPr>
      <w:r>
        <w:rPr/>
        <w:t xml:space="preserve">Job/Job/AgvTaskJob.cs</w:t>
      </w:r>
    </w:p>
    <w:p>
      <w:pPr>
        <w:numPr>
          <w:ilvl w:val="0"/>
          <w:numId w:val="10"/>
        </w:numPr>
        <w:spacing w:lineRule="auto"/>
      </w:pPr>
      <w:r>
        <w:rPr/>
        <w:t xml:space="preserve">RPC/RcsRPC/Service/RcsService.cs</w:t>
      </w:r>
    </w:p>
    <w:p>
      <w:pPr>
        <w:numPr>
          <w:ilvl w:val="0"/>
          <w:numId w:val="10"/>
        </w:numPr>
        <w:spacing w:lineRule="auto"/>
      </w:pPr>
      <w:r>
        <w:rPr/>
        <w:t xml:space="preserve">Job/Job/RcsCallbackJob.cs</w:t>
      </w:r>
    </w:p>
    <w:p>
      <w:pPr>
        <w:numPr>
          <w:ilvl w:val="0"/>
          <w:numId w:val="10"/>
        </w:numPr>
        <w:spacing w:lineRule="auto"/>
      </w:pPr>
      <w:r>
        <w:rPr/>
        <w:t xml:space="preserve">Business/RcsCallBack/ServiceImpl</w:t>
      </w:r>
    </w:p>
    <w:p>
      <w:pPr>
        <w:numPr>
          <w:ilvl w:val="0"/>
          <w:numId w:val="10"/>
        </w:numPr>
        <w:spacing w:lineRule="auto"/>
      </w:pPr>
      <w:r>
        <w:rPr/>
        <w:t xml:space="preserve">Job/Job/XinRongErpJob.cs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第三轮：跟踪跨楼层任务</w:t>
      </w:r>
    </w:p>
    <w:p>
      <w:pPr>
        <w:numPr>
          <w:ilvl w:val="0"/>
          <w:numId w:val="11"/>
        </w:numPr>
        <w:spacing w:lineRule="auto"/>
      </w:pPr>
      <w:r>
        <w:rPr/>
        <w:t xml:space="preserve">PLC/ModbusImpl/Elevator/ModbusIO</w:t>
      </w:r>
    </w:p>
    <w:p>
      <w:pPr>
        <w:numPr>
          <w:ilvl w:val="0"/>
          <w:numId w:val="11"/>
        </w:numPr>
        <w:spacing w:lineRule="auto"/>
      </w:pPr>
      <w:r>
        <w:rPr/>
        <w:t xml:space="preserve">Job/Job/ElevatorJob.cs</w:t>
      </w:r>
    </w:p>
    <w:p>
      <w:pPr>
        <w:numPr>
          <w:ilvl w:val="0"/>
          <w:numId w:val="11"/>
        </w:numPr>
        <w:spacing w:lineRule="auto"/>
      </w:pPr>
      <w:r>
        <w:rPr/>
        <w:t xml:space="preserve">Job/Job/StockInSecondFloorJob.cs</w:t>
      </w:r>
    </w:p>
    <w:p>
      <w:pPr>
        <w:numPr>
          <w:ilvl w:val="0"/>
          <w:numId w:val="11"/>
        </w:numPr>
        <w:spacing w:lineRule="auto"/>
      </w:pPr>
      <w:r>
        <w:rPr/>
        <w:t xml:space="preserve">Job/Job/ElevatorOutJob.cs</w:t>
      </w:r>
    </w:p>
    <w:p>
      <w:pPr>
        <w:numPr>
          <w:ilvl w:val="0"/>
          <w:numId w:val="11"/>
        </w:numPr>
        <w:spacing w:lineRule="auto"/>
      </w:pPr>
      <w:r>
        <w:rPr/>
        <w:t xml:space="preserve">数据表 ElevatorPlcQueue</w:t>
      </w:r>
    </w:p>
    <w:p>
      <w:pPr>
        <w:spacing w:lineRule="auto"/>
      </w:pPr>
      <w:r>
        <w:rPr/>
        <w:t xml:space="preserve">跨楼层调试前先阅读交接文档中的 PLC 寄存器表和握手时序，不能只靠断点猜点位含义。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9. 常用断点</w:t>
      </w:r>
    </w:p>
    <w:p>
      <w:pPr>
        <w:spacing w:lineRule="auto"/>
      </w:pPr>
      <w:r>
        <w:rPr/>
        <w:t xml:space="preserve">排查一笔任务时，按链路设置断点：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rPr/>
        <w:t xml:space="preserve">Quartz 作业并行运行。断点停得太久可能让其他作业继续修改数据库，调试前应使用独立数据库，且不要连接现场设备。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10. 最常用的只读 SQL</w:t>
      </w:r>
    </w:p>
    <w:p>
      <w:pPr>
        <w:spacing w:lineRule="auto"/>
      </w:pPr>
      <w:r>
        <w:rPr/>
        <w:t xml:space="preserve">按业务任务查看完整 AGV 分段：</w:t>
      </w:r>
    </w:p>
    <w:p>
      <w:pPr>
        <w:spacing w:lineRule="auto"/>
      </w:pPr>
      <w:r>
        <w:rPr/>
        <w:t xml:space="preserve">select * from ERPTask where Id = '&lt;ERPTaskId&gt;';select * from AGVTaskwhere ErpTaskId = '&lt;ERPTaskId&gt;'order by CreationTime;</w:t>
      </w:r>
    </w:p>
    <w:p>
      <w:pPr>
        <w:spacing w:lineRule="auto"/>
      </w:pPr>
      <w:r>
        <w:rPr/>
        <w:t xml:space="preserve">按合格证追踪账面位置：</w:t>
      </w:r>
    </w:p>
    <w:p>
      <w:pPr>
        <w:spacing w:lineRule="auto"/>
      </w:pPr>
      <w:r>
        <w:rPr/>
        <w:t xml:space="preserve">select * from StorageRack where BarCode = '&lt;合格证号&gt;';select * from ERPTaskwhere BarCode = '&lt;合格证号&gt;'order by CreationTime desc;select * from AGVTaskwhere BarCode = '&lt;合格证号&gt;'order by CreationTime desc;</w:t>
      </w:r>
    </w:p>
    <w:p>
      <w:pPr>
        <w:spacing w:lineRule="auto"/>
      </w:pPr>
      <w:r>
        <w:rPr/>
        <w:t xml:space="preserve">查看未完成任务：</w:t>
      </w:r>
    </w:p>
    <w:p>
      <w:pPr>
        <w:spacing w:lineRule="auto"/>
      </w:pPr>
      <w:r>
        <w:rPr/>
        <w:t xml:space="preserve">select * from ERPTaskwhere TaskStatus in (0, 1, 3, 4, 5)order by CreationTime;select * from AGVTaskwhere TaskStatus in (0, 1, 3, 4, 5)order by CreationTime;</w:t>
      </w:r>
    </w:p>
    <w:p>
      <w:pPr>
        <w:spacing w:lineRule="auto"/>
      </w:pPr>
      <w:r>
        <w:rPr/>
        <w:t xml:space="preserve">查看锁定库位和提升机队列：</w:t>
      </w:r>
    </w:p>
    <w:p>
      <w:pPr>
        <w:spacing w:lineRule="auto"/>
      </w:pPr>
      <w:r>
        <w:rPr/>
        <w:t xml:space="preserve">select * from StorageRackwhere IsLock = 1order by Floor, StorageRackNo;select * from ElevatorPlcQueueorder by CreationTime;</w:t>
      </w:r>
    </w:p>
    <w:p>
      <w:pPr>
        <w:spacing w:lineRule="auto"/>
      </w:pPr>
      <w:r>
        <w:rPr/>
        <w:t xml:space="preserve">状态数值最终以 JSMachine.WMS.Application/Dto/Enum 中的枚举定义为准。生产排障默认只执行查询；任何写库操作必须先核实实物、RCS 和 ERP，并备份及记录变更。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11. 快速定位“任务为什么不动”</w:t>
      </w:r>
    </w:p>
    <w:p>
      <w:pPr>
        <w:spacing w:lineRule="auto"/>
      </w:pPr>
      <w:r>
        <w:rPr/>
        <w:drawing>
          <wp:inline distB="0" distL="0" distR="0" distT="0">
            <wp:extent cx="5486400" cy="3416531"/>
            <wp:effectExtent b="0" l="0" r="0" t="0"/>
            <wp:docPr id="4" name="image-ruFONQDDx__glWelRAm7b.png"/>
            <a:graphic>
              <a:graphicData uri="http://schemas.openxmlformats.org/drawingml/2006/picture">
                <pic:pic>
                  <pic:nvPicPr>
                    <pic:cNvPr id="4" name="image-ruFONQDDx__glWelRAm7b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4 任务停滞快速定位</w:t>
      </w:r>
    </w:p>
    <w:p>
      <w:pPr>
        <w:spacing w:lineRule="auto"/>
      </w:pPr>
      <w:r>
        <w:rPr/>
        <w:t xml:space="preserve">按顺序检查，不要跳步：</w:t>
      </w:r>
    </w:p>
    <w:p>
      <w:pPr>
        <w:numPr>
          <w:ilvl w:val="0"/>
          <w:numId w:val="12"/>
        </w:numPr>
        <w:spacing w:lineRule="auto"/>
      </w:pPr>
      <w:r>
        <w:rPr/>
        <w:t xml:space="preserve">请求是否进入 OperationLog 和当天日志。</w:t>
      </w:r>
    </w:p>
    <w:p>
      <w:pPr>
        <w:numPr>
          <w:ilvl w:val="0"/>
          <w:numId w:val="12"/>
        </w:numPr>
        <w:spacing w:lineRule="auto"/>
      </w:pPr>
      <w:r>
        <w:rPr/>
        <w:t xml:space="preserve">是否创建 ERPTask，其 TaskStatus、TaskMsg 是什么。</w:t>
      </w:r>
    </w:p>
    <w:p>
      <w:pPr>
        <w:numPr>
          <w:ilvl w:val="0"/>
          <w:numId w:val="12"/>
        </w:numPr>
        <w:spacing w:lineRule="auto"/>
      </w:pPr>
      <w:r>
        <w:rPr/>
        <w:t xml:space="preserve">是否创建 AGVTask，起终点是否存在、是否被锁定。</w:t>
      </w:r>
    </w:p>
    <w:p>
      <w:pPr>
        <w:numPr>
          <w:ilvl w:val="0"/>
          <w:numId w:val="12"/>
        </w:numPr>
        <w:spacing w:lineRule="auto"/>
      </w:pPr>
      <w:r>
        <w:rPr/>
        <w:t xml:space="preserve">AGVTask 是否仍为 Initial，IsLock 是否异常。</w:t>
      </w:r>
    </w:p>
    <w:p>
      <w:pPr>
        <w:numPr>
          <w:ilvl w:val="0"/>
          <w:numId w:val="12"/>
        </w:numPr>
        <w:spacing w:lineRule="auto"/>
      </w:pPr>
      <w:r>
        <w:rPr/>
        <w:t xml:space="preserve">RCS 是否收到相同 orderId，返回码是什么。</w:t>
      </w:r>
    </w:p>
    <w:p>
      <w:pPr>
        <w:numPr>
          <w:ilvl w:val="0"/>
          <w:numId w:val="12"/>
        </w:numPr>
        <w:spacing w:lineRule="auto"/>
      </w:pPr>
      <w:r>
        <w:rPr/>
        <w:t xml:space="preserve">RCS 是否发送了 21 和 23，OrderId 是否为合法 AGVTask GUID。</w:t>
      </w:r>
    </w:p>
    <w:p>
      <w:pPr>
        <w:numPr>
          <w:ilvl w:val="0"/>
          <w:numId w:val="12"/>
        </w:numPr>
        <w:spacing w:lineRule="auto"/>
      </w:pPr>
      <w:r>
        <w:rPr/>
        <w:t xml:space="preserve">跨楼层时，ElevatorPlcQueue 是否存在，PLC 信号是否真的经历 0 到 1。</w:t>
      </w:r>
    </w:p>
    <w:p>
      <w:pPr>
        <w:numPr>
          <w:ilvl w:val="0"/>
          <w:numId w:val="12"/>
        </w:numPr>
        <w:spacing w:lineRule="auto"/>
      </w:pPr>
      <w:r>
        <w:rPr/>
        <w:t xml:space="preserve">任务完成后，ERP 上传状态和重试次数是否正常。</w:t>
      </w:r>
    </w:p>
    <w:p>
      <w:pPr>
        <w:spacing w:lineRule="auto"/>
      </w:pPr>
      <w:r>
        <w:rPr/>
        <w:t xml:space="preserve">几个常见判断：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rPr/>
        <w:t xml:space="preserve">完整恢复方法见交接文档“常见问题处理方法”章节。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12. 日常开发约束</w:t>
      </w:r>
    </w:p>
    <w:p>
      <w:pPr>
        <w:numPr>
          <w:ilvl w:val="0"/>
          <w:numId w:val="13"/>
        </w:numPr>
        <w:spacing w:lineRule="auto"/>
      </w:pPr>
      <w:r>
        <w:rPr/>
        <w:t xml:space="preserve">不要同时启动多个 WebHost 实例。</w:t>
      </w:r>
    </w:p>
    <w:p>
      <w:pPr>
        <w:numPr>
          <w:ilvl w:val="0"/>
          <w:numId w:val="13"/>
        </w:numPr>
        <w:spacing w:lineRule="auto"/>
      </w:pPr>
      <w:r>
        <w:rPr/>
        <w:t xml:space="preserve">不要用生产数据库调试状态回调或 Quartz 作业。</w:t>
      </w:r>
    </w:p>
    <w:p>
      <w:pPr>
        <w:numPr>
          <w:ilvl w:val="0"/>
          <w:numId w:val="13"/>
        </w:numPr>
        <w:spacing w:lineRule="auto"/>
      </w:pPr>
      <w:r>
        <w:rPr/>
        <w:t xml:space="preserve">不要在未确认实物位置时清库存、解锁库位或删除提升机队列。</w:t>
      </w:r>
    </w:p>
    <w:p>
      <w:pPr>
        <w:numPr>
          <w:ilvl w:val="0"/>
          <w:numId w:val="13"/>
        </w:numPr>
        <w:spacing w:lineRule="auto"/>
      </w:pPr>
      <w:r>
        <w:rPr/>
        <w:t xml:space="preserve">不要把接口 HTTP 200 当作业务成功，必须检查响应体。</w:t>
      </w:r>
    </w:p>
    <w:p>
      <w:pPr>
        <w:numPr>
          <w:ilvl w:val="0"/>
          <w:numId w:val="13"/>
        </w:numPr>
        <w:spacing w:lineRule="auto"/>
      </w:pPr>
      <w:r>
        <w:rPr/>
        <w:t xml:space="preserve">新增任务流程时同时考虑 ERPTask、AGVTask、库位锁、PLC 队列和 ERP 回传的一致性。</w:t>
      </w:r>
    </w:p>
    <w:p>
      <w:pPr>
        <w:numPr>
          <w:ilvl w:val="0"/>
          <w:numId w:val="13"/>
        </w:numPr>
        <w:spacing w:lineRule="auto"/>
      </w:pPr>
      <w:r>
        <w:rPr/>
        <w:t xml:space="preserve">RCS 回调应按重复消息设计，尤其是 21 和 23。</w:t>
      </w:r>
    </w:p>
    <w:p>
      <w:pPr>
        <w:numPr>
          <w:ilvl w:val="0"/>
          <w:numId w:val="13"/>
        </w:numPr>
        <w:spacing w:lineRule="auto"/>
      </w:pPr>
      <w:r>
        <w:rPr/>
        <w:t xml:space="preserve">修改 PLC 点位前必须与 PLC 程序方确认零基地址、Unit Id、复位责任和时序。</w:t>
      </w:r>
    </w:p>
    <w:p>
      <w:pPr>
        <w:numPr>
          <w:ilvl w:val="0"/>
          <w:numId w:val="13"/>
        </w:numPr>
        <w:spacing w:lineRule="auto"/>
      </w:pPr>
      <w:r>
        <w:t>生产凭据通过受控配置和安全渠道管理。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13. Web 与 PDA 快速上手</w:t>
      </w:r>
    </w:p>
    <w:p>
      <w:pPr>
        <w:spacing w:lineRule="auto"/>
      </w:pPr>
      <w:r>
        <w:rPr/>
        <w:drawing>
          <wp:inline distB="0" distL="0" distR="0" distT="0">
            <wp:extent cx="5486400" cy="3291840"/>
            <wp:effectExtent b="0" l="0" r="0" t="0"/>
            <wp:docPr id="5" name="image-voXf0Lzqzh7PiG97Cy528.png"/>
            <a:graphic>
              <a:graphicData uri="http://schemas.openxmlformats.org/drawingml/2006/picture">
                <pic:pic>
                  <pic:nvPicPr>
                    <pic:cNvPr id="5" name="image-voXf0Lzqzh7PiG97Cy528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5 Web 与 PDA 客户端结构</w:t>
      </w:r>
    </w:p>
    <w:p>
      <w:pPr>
        <w:spacing w:lineRule="auto"/>
      </w:pPr>
      <w:r>
        <w:rPr/>
        <w:t xml:space="preserve">两个前端项目都位于后端仓库的上级目录，均为 Vue 3 + TypeScript + Vite 项目：</w:t>
      </w:r>
    </w:p>
    <w:p>
      <w:pPr>
        <w:spacing w:lineRule="auto"/>
      </w:pPr>
      <w:r>
        <w:rPr/>
        <w:br w:type="textWrapping"/>
      </w:r>
    </w:p>
    <w:p>
      <w:pPr>
        <w:spacing w:lineRule="auto"/>
      </w:pPr>
      <w:r>
        <w:rPr/>
        <w:t xml:space="preserve">分别启动：</w:t>
      </w:r>
    </w:p>
    <w:p>
      <w:pPr>
        <w:spacing w:lineRule="auto"/>
      </w:pPr>
      <w:r>
        <w:rPr/>
        <w:t xml:space="preserve">cd ..\wms_frontcmd /c npm run devcd ..\wmsjstpdacmd /c npm run dev</w:t>
      </w:r>
    </w:p>
    <w:p>
      <w:pPr>
        <w:spacing w:lineRule="auto"/>
      </w:pPr>
      <w:r>
        <w:t>两者默认都使用 3434 端口；同机联调时为其中一个项目调整端口。PowerShell 可使用 cmd /c npm ... 方式执行命令。</w:t>
      </w:r>
    </w:p>
    <w:p>
      <w:pPr>
        <w:spacing w:lineRule="auto"/>
      </w:pPr>
      <w:r>
        <w:rPr/>
        <w:t xml:space="preserve">联调时优先检查：</w:t>
      </w:r>
    </w:p>
    <w:p>
      <w:pPr>
        <w:numPr>
          <w:ilvl w:val="0"/>
          <w:numId w:val="14"/>
        </w:numPr>
        <w:spacing w:lineRule="auto"/>
      </w:pPr>
      <w:r>
        <w:t>wms_front/src/views/HomePage.vue 是 Web 主入口；一楼页面按第 14.2 节分阶段扩展。</w:t>
      </w:r>
    </w:p>
    <w:p>
      <w:pPr>
        <w:numPr>
          <w:ilvl w:val="0"/>
          <w:numId w:val="14"/>
        </w:numPr>
        <w:spacing w:lineRule="auto"/>
      </w:pPr>
      <w:r>
        <w:t>Web 二楼页面通过 /api/sse/connect 接收 SSE 更新；一楼业务实施时同步配置状态刷新。</w:t>
      </w:r>
    </w:p>
    <w:p>
      <w:pPr>
        <w:numPr>
          <w:ilvl w:val="0"/>
          <w:numId w:val="14"/>
        </w:numPr>
        <w:spacing w:lineRule="auto"/>
      </w:pPr>
      <w:r>
        <w:t>wmsjstpda/src/views/stockIn/stockIn.vue 提供一楼和二楼选择；1LMDRKK 提示按第 14.1 节扩展。</w:t>
      </w:r>
    </w:p>
    <w:p>
      <w:pPr>
        <w:numPr>
          <w:ilvl w:val="0"/>
          <w:numId w:val="14"/>
        </w:numPr>
        <w:spacing w:lineRule="auto"/>
      </w:pPr>
      <w:r>
        <w:t>本次 WMS 客户端范围为 ../wms_front 和 ../wmsjstpda；../paperpreparation 作为独立工程管理。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t>14. 新增需求速览</w:t>
      </w:r>
    </w:p>
    <w:p>
      <w:pPr>
        <w:spacing w:lineRule="auto"/>
      </w:pPr>
      <w:r>
        <w:t>以下为已确认的新增实施范围，详细流程和验收标准见交接文档第 16 章。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14.1 联动线入库点 1LMDRKK</w:t>
      </w:r>
    </w:p>
    <w:p>
      <w:pPr>
        <w:spacing w:lineRule="auto"/>
      </w:pPr>
      <w:r>
        <w:rPr/>
        <w:drawing>
          <wp:inline distB="0" distL="0" distR="0" distT="0">
            <wp:extent cx="5486400" cy="3541222"/>
            <wp:effectExtent b="0" l="0" r="0" t="0"/>
            <wp:docPr id="6" name="image-gnkLpmzCdq-gBz9vJIpqf.png"/>
            <a:graphic>
              <a:graphicData uri="http://schemas.openxmlformats.org/drawingml/2006/picture">
                <pic:pic>
                  <pic:nvPicPr>
                    <pic:cNvPr id="6" name="image-gnkLpmzCdq-gBz9vJIpqf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1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6 1LMDRKK 点位级重复检测流程</w:t>
      </w:r>
    </w:p>
    <w:p>
      <w:pPr>
        <w:spacing w:lineRule="auto"/>
      </w:pPr>
      <w:r>
        <w:rPr/>
        <w:t xml:space="preserve">目标是让 1LMDRKK 按普通人工入库区域进入既有入库主链，同时把该起点“待完成任务”的重复检测窗口从通用 30 分钟缩短为 2 分钟。</w:t>
      </w:r>
    </w:p>
    <w:p>
      <w:pPr>
        <w:spacing w:lineRule="auto"/>
      </w:pPr>
      <w:r>
        <w:rPr/>
        <w:t xml:space="preserve">开发入口：</w:t>
      </w:r>
    </w:p>
    <w:p>
      <w:pPr>
        <w:numPr>
          <w:ilvl w:val="0"/>
          <w:numId w:val="15"/>
        </w:numPr>
        <w:spacing w:lineRule="auto"/>
      </w:pPr>
      <w:r>
        <w:rPr/>
        <w:t xml:space="preserve">后端 AgvTaskController.IsReStockIn：按起点选择 2 或 30 分钟，并只统计待完成的 PdaIn、TailIn 任务。</w:t>
      </w:r>
    </w:p>
    <w:p>
      <w:pPr>
        <w:numPr>
          <w:ilvl w:val="0"/>
          <w:numId w:val="15"/>
        </w:numPr>
        <w:spacing w:lineRule="auto"/>
      </w:pPr>
      <w:r>
        <w:t>PDA src/views/stockIn/stockIn.vue：展示后端返回的实际检测窗口。</w:t>
      </w:r>
    </w:p>
    <w:p>
      <w:pPr>
        <w:numPr>
          <w:ilvl w:val="0"/>
          <w:numId w:val="15"/>
        </w:numPr>
        <w:spacing w:lineRule="auto"/>
      </w:pPr>
      <w:r>
        <w:rPr/>
        <w:t xml:space="preserve">库位配置：确认 1LMDRKK 的 Floor=FirstFloor、Transport=ManualArea、启停/锁定状态与 RCS 点位一致。</w:t>
      </w:r>
    </w:p>
    <w:p>
      <w:pPr>
        <w:spacing w:lineRule="auto"/>
      </w:pPr>
      <w:r>
        <w:rPr/>
        <w:t xml:space="preserve">验收必须覆盖：2 分钟内拦截、2 分钟后允许、已完成/已取消任务不误拦截，以及其他人工入库点仍保持 30 分钟。</w:t>
      </w:r>
    </w:p>
    <w:p>
      <w:pPr>
        <w:spacing w:lineRule="auto"/>
      </w:pPr>
      <w:r>
        <w:rPr/>
        <w:br w:type="textWrapping"/>
      </w:r>
    </w:p>
    <w:p>
      <w:pPr>
        <w:pStyle w:val="Heading3"/>
        <w:spacing w:lineRule="auto"/>
      </w:pPr>
      <w:r>
        <w:rPr/>
        <w:t xml:space="preserve">14.2 一楼入库分两阶段启用</w:t>
      </w:r>
    </w:p>
    <w:p>
      <w:pPr>
        <w:spacing w:lineRule="auto"/>
      </w:pPr>
      <w:r>
        <w:rPr/>
        <w:drawing>
          <wp:inline distB="0" distL="0" distR="0" distT="0">
            <wp:extent cx="5486400" cy="3541222"/>
            <wp:effectExtent b="0" l="0" r="0" t="0"/>
            <wp:docPr id="7" name="image-ZGmCHMuKkfTyZJHyb5rIX.png"/>
            <a:graphic>
              <a:graphicData uri="http://schemas.openxmlformats.org/drawingml/2006/picture">
                <pic:pic>
                  <pic:nvPicPr>
                    <pic:cNvPr id="7" name="image-ZGmCHMuKkfTyZJHyb5rIX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1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图 7 一楼入库分阶段启用路线</w:t>
      </w:r>
    </w:p>
    <w:p>
      <w:pPr>
        <w:spacing w:lineRule="auto"/>
      </w:pPr>
      <w:r>
        <w:rPr/>
        <w:t xml:space="preserve">第一阶段只启用一楼直入，固定使用非中转、非混放模式：先完成现场库位盘点和按范围解锁，再保持一楼 PlacementMode=0，验证 PDA、选位、RCS、回调、库存和 Web 展示。IsDisabled 与 IsLock 用途不同，不能把永久停用位批量当作临时锁直接解开。</w:t>
      </w:r>
    </w:p>
    <w:p>
      <w:pPr>
        <w:spacing w:lineRule="auto"/>
      </w:pPr>
      <w:r>
        <w:t>第二阶段加入类似二楼的中转和混放逻辑：中转位按楼层选择，CreateTransferStockInAgvTask 和阻挡恢复等路径按任务楼层处理，并配置一楼独立开关、回滚方案和前端展示。第一阶段通过库存一致性验收后进入第二阶段。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15. 发布前最小检查</w:t>
      </w:r>
    </w:p>
    <w:p>
      <w:pPr>
        <w:spacing w:lineRule="auto"/>
      </w:pPr>
      <w:r>
        <w:rPr/>
        <w:t xml:space="preserve">发布命令：</w:t>
      </w:r>
    </w:p>
    <w:p>
      <w:pPr>
        <w:spacing w:lineRule="auto"/>
      </w:pPr>
      <w:r>
        <w:rPr/>
        <w:t xml:space="preserve">dotnet publish .\JSMachine.WMS.WebHost\JSMachine.WMS.WebHost.csproj `  -c Release `  -r win-x64 `  --self-contained false `  -o C:\WMS\publish</w:t>
      </w:r>
    </w:p>
    <w:p>
      <w:pPr>
        <w:spacing w:lineRule="auto"/>
      </w:pPr>
      <w:r>
        <w:rPr/>
        <w:t xml:space="preserve">发布前确认：</w:t>
      </w:r>
    </w:p>
    <w:p>
      <w:pPr>
        <w:numPr>
          <w:ilvl w:val="0"/>
          <w:numId w:val="16"/>
        </w:numPr>
        <w:spacing w:lineRule="auto"/>
      </w:pPr>
      <w:r>
        <w:rPr/>
        <w:t xml:space="preserve">已备份数据库、旧程序和旧配置。</w:t>
      </w:r>
    </w:p>
    <w:p>
      <w:pPr>
        <w:numPr>
          <w:ilvl w:val="0"/>
          <w:numId w:val="16"/>
        </w:numPr>
        <w:spacing w:lineRule="auto"/>
      </w:pPr>
      <w:r>
        <w:rPr/>
        <w:t xml:space="preserve">生产 ERP/RCS/PLC 地址经过双方确认，模拟地址已移除。</w:t>
      </w:r>
    </w:p>
    <w:p>
      <w:pPr>
        <w:numPr>
          <w:ilvl w:val="0"/>
          <w:numId w:val="16"/>
        </w:numPr>
        <w:spacing w:lineRule="auto"/>
      </w:pPr>
      <w:r>
        <w:rPr/>
        <w:t xml:space="preserve">发布目录存在 appSettingsWebhost.json、NLog.config 和相关 DLL。</w:t>
      </w:r>
    </w:p>
    <w:p>
      <w:pPr>
        <w:numPr>
          <w:ilvl w:val="0"/>
          <w:numId w:val="16"/>
        </w:numPr>
        <w:spacing w:lineRule="auto"/>
      </w:pPr>
      <w:r>
        <w:rPr/>
        <w:t xml:space="preserve">旧服务与旧进程完全停止，系统中只能有一个实例。</w:t>
      </w:r>
    </w:p>
    <w:p>
      <w:pPr>
        <w:numPr>
          <w:ilvl w:val="0"/>
          <w:numId w:val="16"/>
        </w:numPr>
        <w:spacing w:lineRule="auto"/>
      </w:pPr>
      <w:r>
        <w:rPr/>
        <w:t xml:space="preserve">数据库连接、8078 端口、RCS、ERP 和两个 PLC 端口连通。</w:t>
      </w:r>
    </w:p>
    <w:p>
      <w:pPr>
        <w:numPr>
          <w:ilvl w:val="0"/>
          <w:numId w:val="16"/>
        </w:numPr>
        <w:spacing w:lineRule="auto"/>
      </w:pPr>
      <w:r>
        <w:rPr/>
        <w:t xml:space="preserve">使用一笔可追踪的小数量业务验证完整链路。</w:t>
      </w:r>
    </w:p>
    <w:p>
      <w:pPr>
        <w:numPr>
          <w:ilvl w:val="0"/>
          <w:numId w:val="16"/>
        </w:numPr>
        <w:spacing w:lineRule="auto"/>
      </w:pPr>
      <w:r>
        <w:rPr/>
        <w:t xml:space="preserve">核对 AGVTask、StorageRack、ERP 回传和实物位置一致。</w:t>
      </w:r>
    </w:p>
    <w:p>
      <w:pPr>
        <w:spacing w:lineRule="auto"/>
      </w:pPr>
      <w:r>
        <w:rPr/>
        <w:br w:type="textWrapping"/>
      </w:r>
    </w:p>
    <w:p>
      <w:pPr>
        <w:pStyle w:val="Heading2"/>
        <w:spacing w:lineRule="auto"/>
      </w:pPr>
      <w:r>
        <w:rPr/>
        <w:t xml:space="preserve">16. 接手完成标准</w:t>
      </w:r>
    </w:p>
    <w:p>
      <w:pPr>
        <w:spacing w:lineRule="auto"/>
      </w:pPr>
      <w:r>
        <w:rPr/>
        <w:t xml:space="preserve">达到以下状态，可视为完成快速入门：</w:t>
      </w:r>
    </w:p>
    <w:p>
      <w:pPr>
        <w:numPr>
          <w:ilvl w:val="0"/>
          <w:numId w:val="17"/>
        </w:numPr>
        <w:spacing w:lineRule="auto"/>
      </w:pPr>
      <w:r>
        <w:rPr/>
        <w:t xml:space="preserve">能独立编译和启动 WebHost。</w:t>
      </w:r>
    </w:p>
    <w:p>
      <w:pPr>
        <w:numPr>
          <w:ilvl w:val="0"/>
          <w:numId w:val="17"/>
        </w:numPr>
        <w:spacing w:lineRule="auto"/>
      </w:pPr>
      <w:r>
        <w:rPr/>
        <w:t xml:space="preserve">能从配置中指出数据库、ERP、RCS 和两台 PLC 的连接位置。</w:t>
      </w:r>
    </w:p>
    <w:p>
      <w:pPr>
        <w:numPr>
          <w:ilvl w:val="0"/>
          <w:numId w:val="17"/>
        </w:numPr>
        <w:spacing w:lineRule="auto"/>
      </w:pPr>
      <w:r>
        <w:rPr/>
        <w:t xml:space="preserve">能用一笔测试任务串起 ERPTask、AGVTask、RCS 回调和 StorageRack。</w:t>
      </w:r>
    </w:p>
    <w:p>
      <w:pPr>
        <w:numPr>
          <w:ilvl w:val="0"/>
          <w:numId w:val="17"/>
        </w:numPr>
        <w:spacing w:lineRule="auto"/>
      </w:pPr>
      <w:r>
        <w:rPr/>
        <w:t xml:space="preserve">能从日志和数据库判断任务停在规划、RCS、PLC 还是 ERP 回传阶段。</w:t>
      </w:r>
    </w:p>
    <w:p>
      <w:pPr>
        <w:numPr>
          <w:ilvl w:val="0"/>
          <w:numId w:val="17"/>
        </w:numPr>
        <w:spacing w:lineRule="auto"/>
      </w:pPr>
      <w:r>
        <w:rPr/>
        <w:t xml:space="preserve">能说明状态 21 与 23 分别如何影响起点和终点。</w:t>
      </w:r>
    </w:p>
    <w:p>
      <w:pPr>
        <w:numPr>
          <w:ilvl w:val="0"/>
          <w:numId w:val="17"/>
        </w:numPr>
        <w:spacing w:lineRule="auto"/>
      </w:pPr>
      <w:r>
        <w:rPr/>
        <w:t xml:space="preserve">能说明为什么跨楼层任务需要 ElevatorPlcQueue，以及为什么不能随意删除。</w:t>
      </w:r>
    </w:p>
    <w:p>
      <w:pPr>
        <w:numPr>
          <w:ilvl w:val="0"/>
          <w:numId w:val="17"/>
        </w:numPr>
        <w:spacing w:lineRule="auto"/>
      </w:pPr>
      <w:r>
        <w:t>能在上线前完成单实例、接口地址、生产凭据和网络连通检查。</w:t>
      </w:r>
    </w:p>
    <w:p>
      <w:pPr>
        <w:numPr>
          <w:ilvl w:val="0"/>
          <w:numId w:val="17"/>
        </w:numPr>
        <w:spacing w:lineRule="auto"/>
      </w:pPr>
      <w:r>
        <w:rPr/>
        <w:t xml:space="preserve">能分别启动 Web 与 PDA，并说清两者的后端地址和 3434 端口冲突。</w:t>
      </w:r>
    </w:p>
    <w:p>
      <w:pPr>
        <w:numPr>
          <w:ilvl w:val="0"/>
          <w:numId w:val="17"/>
        </w:numPr>
        <w:spacing w:lineRule="auto"/>
      </w:pPr>
      <w:r>
        <w:rPr/>
        <w:t xml:space="preserve">能明确区分 1LMDRKK 与一楼业务的“现状能力、待开发内容、分阶段验收标准”。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image" Target="media/image-G8HcbL4oGe376UzS3z24d.png"/><Relationship Id="rId7" Type="http://schemas.openxmlformats.org/officeDocument/2006/relationships/image" Target="media/image-JRepbT4kJtKYGBP2rZe6-.png"/><Relationship Id="rId8" Type="http://schemas.openxmlformats.org/officeDocument/2006/relationships/image" Target="media/image-rzwNHHLsVA9hlCmThn4V_.png"/><Relationship Id="rId9" Type="http://schemas.openxmlformats.org/officeDocument/2006/relationships/image" Target="media/image-ruFONQDDx__glWelRAm7b.png"/><Relationship Id="rId10" Type="http://schemas.openxmlformats.org/officeDocument/2006/relationships/image" Target="media/image-voXf0Lzqzh7PiG97Cy528.png"/><Relationship Id="rId11" Type="http://schemas.openxmlformats.org/officeDocument/2006/relationships/image" Target="media/image-gnkLpmzCdq-gBz9vJIpqf.png"/><Relationship Id="rId12" Type="http://schemas.openxmlformats.org/officeDocument/2006/relationships/image" Target="media/image-ZGmCHMuKkfTyZJHyb5rIX.png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>依据当前代码梳理，后续以本 Word 文档维护</dc:description>
  <cp:lastModifiedBy>html-to-docx</cp:lastModifiedBy>
  <cp:revision>1</cp:revision>
  <dcterms:created xsi:type="dcterms:W3CDTF">2026-08-18T03:08:57.535Z</dcterms:created>
  <dcterms:modified xsi:type="dcterms:W3CDTF">2026-08-18T03:08:57.535Z</dcterms:modified>
</cp:coreProperties>
</file>